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3D154" w14:textId="53A46F03" w:rsidR="00144DCA" w:rsidRDefault="00144DCA" w:rsidP="00144DCA">
      <w:pPr>
        <w:jc w:val="right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Załącznik nr </w:t>
      </w:r>
      <w:r w:rsidR="00D51EC8">
        <w:rPr>
          <w:rFonts w:ascii="Times New Roman" w:hAnsi="Times New Roman" w:cs="Times New Roman"/>
          <w:b/>
          <w:sz w:val="24"/>
          <w:szCs w:val="24"/>
          <w:lang w:val="pl-PL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do SWZ </w:t>
      </w:r>
    </w:p>
    <w:p w14:paraId="70A6916D" w14:textId="2DFE609B" w:rsidR="00144DCA" w:rsidRDefault="00144DCA" w:rsidP="00144DCA">
      <w:pPr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ASZ.382.</w:t>
      </w:r>
      <w:r w:rsidR="0043029D">
        <w:rPr>
          <w:rFonts w:ascii="Times New Roman" w:hAnsi="Times New Roman" w:cs="Times New Roman"/>
          <w:b/>
          <w:sz w:val="24"/>
          <w:szCs w:val="24"/>
          <w:lang w:val="pl-PL"/>
        </w:rPr>
        <w:t>17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.202</w:t>
      </w:r>
      <w:r w:rsidR="00D51EC8">
        <w:rPr>
          <w:rFonts w:ascii="Times New Roman" w:hAnsi="Times New Roman" w:cs="Times New Roman"/>
          <w:b/>
          <w:sz w:val="24"/>
          <w:szCs w:val="24"/>
          <w:lang w:val="pl-PL"/>
        </w:rPr>
        <w:t>6</w:t>
      </w:r>
    </w:p>
    <w:p w14:paraId="385DCC31" w14:textId="77777777" w:rsidR="00144DCA" w:rsidRDefault="00144DCA" w:rsidP="00144DCA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5C664BB2" w14:textId="77777777" w:rsidR="00144DCA" w:rsidRDefault="00144DCA" w:rsidP="00144DCA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27416FE6" w14:textId="6E44B1CF" w:rsidR="00144DCA" w:rsidRDefault="00144DCA" w:rsidP="00144DCA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OPIS PRZEDMIOTU ZAMÓWIENIA</w:t>
      </w:r>
    </w:p>
    <w:p w14:paraId="616B4B3B" w14:textId="5F0ECD58" w:rsidR="00B040AC" w:rsidRPr="00B040AC" w:rsidRDefault="00A7758C" w:rsidP="003E0883">
      <w:pPr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b/>
          <w:sz w:val="24"/>
          <w:szCs w:val="24"/>
          <w:lang w:val="pl-PL"/>
        </w:rPr>
        <w:t xml:space="preserve">Zadanie 1 </w:t>
      </w:r>
    </w:p>
    <w:p w14:paraId="76BF2A36" w14:textId="332919DE" w:rsidR="00A7758C" w:rsidRPr="00B040AC" w:rsidRDefault="00A7758C" w:rsidP="00DC2620">
      <w:p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b/>
          <w:sz w:val="24"/>
          <w:szCs w:val="24"/>
          <w:lang w:val="pl-PL"/>
        </w:rPr>
        <w:t xml:space="preserve">Poz. 1)  Soczewka wewnątrzgałkowa. </w:t>
      </w:r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Soczewka zwijana , jednoczęściowa, akrylowa, hydrofobowa o zawartości wody poniżej 0,5% posiadająca </w:t>
      </w:r>
      <w:proofErr w:type="spellStart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>asferyczny</w:t>
      </w:r>
      <w:proofErr w:type="spellEnd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typ optyki, dwuwypukła o współczynniku refrakcji wynoszącym 1,55, </w:t>
      </w:r>
      <w:proofErr w:type="spellStart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>ukątowieniu</w:t>
      </w:r>
      <w:proofErr w:type="spellEnd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haptenów  0 stopni, o rozmiarze części optycznej 6.0 mm i  długości całkowitej 13</w:t>
      </w:r>
      <w:r w:rsidR="0077343C"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</w:t>
      </w:r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mm, posiadająca filtr UV, oraz zakres  </w:t>
      </w:r>
      <w:proofErr w:type="spellStart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>dioptriażu</w:t>
      </w:r>
      <w:proofErr w:type="spellEnd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</w:t>
      </w:r>
      <w:r w:rsidR="0077343C" w:rsidRPr="00B040AC">
        <w:rPr>
          <w:rFonts w:ascii="Times New Roman" w:hAnsi="Times New Roman" w:cs="Times New Roman"/>
          <w:bCs/>
          <w:sz w:val="24"/>
          <w:szCs w:val="24"/>
          <w:lang w:val="pl-PL"/>
        </w:rPr>
        <w:t>od</w:t>
      </w:r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6.0 DIOPTRII DO 30 DIOPTRII  </w:t>
      </w:r>
      <w:r w:rsidR="0077343C"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co </w:t>
      </w:r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0,5 DIOPTRII.</w:t>
      </w:r>
      <w:r w:rsidR="0077343C"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W komplecie z każdą soczewką </w:t>
      </w:r>
      <w:proofErr w:type="spellStart"/>
      <w:r w:rsidR="0077343C" w:rsidRPr="00B040AC">
        <w:rPr>
          <w:rFonts w:ascii="Times New Roman" w:hAnsi="Times New Roman" w:cs="Times New Roman"/>
          <w:bCs/>
          <w:sz w:val="24"/>
          <w:szCs w:val="24"/>
          <w:lang w:val="pl-PL"/>
        </w:rPr>
        <w:t>kardri</w:t>
      </w:r>
      <w:r w:rsidR="00DC2620" w:rsidRPr="00B040AC">
        <w:rPr>
          <w:rFonts w:ascii="Times New Roman" w:hAnsi="Times New Roman" w:cs="Times New Roman"/>
          <w:bCs/>
          <w:sz w:val="24"/>
          <w:szCs w:val="24"/>
          <w:lang w:val="pl-PL"/>
        </w:rPr>
        <w:t>dż</w:t>
      </w:r>
      <w:r w:rsidR="0077343C" w:rsidRPr="00B040AC">
        <w:rPr>
          <w:rFonts w:ascii="Times New Roman" w:hAnsi="Times New Roman" w:cs="Times New Roman"/>
          <w:bCs/>
          <w:sz w:val="24"/>
          <w:szCs w:val="24"/>
          <w:lang w:val="pl-PL"/>
        </w:rPr>
        <w:t>e</w:t>
      </w:r>
      <w:proofErr w:type="spellEnd"/>
      <w:r w:rsidR="0077343C"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jednorazowego użytku.</w:t>
      </w:r>
      <w:r w:rsidRPr="00B040AC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</w:p>
    <w:p w14:paraId="1739C863" w14:textId="5704FDEC" w:rsidR="00DC2620" w:rsidRPr="00B040AC" w:rsidRDefault="00DC2620" w:rsidP="00DC2620">
      <w:p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b/>
          <w:sz w:val="24"/>
          <w:szCs w:val="24"/>
          <w:lang w:val="pl-PL"/>
        </w:rPr>
        <w:t xml:space="preserve">Poz. </w:t>
      </w:r>
      <w:r w:rsidR="0043029D">
        <w:rPr>
          <w:rFonts w:ascii="Times New Roman" w:hAnsi="Times New Roman" w:cs="Times New Roman"/>
          <w:b/>
          <w:sz w:val="24"/>
          <w:szCs w:val="24"/>
          <w:lang w:val="pl-PL"/>
        </w:rPr>
        <w:t>2</w:t>
      </w:r>
      <w:r w:rsidRPr="00B040AC">
        <w:rPr>
          <w:rFonts w:ascii="Times New Roman" w:hAnsi="Times New Roman" w:cs="Times New Roman"/>
          <w:b/>
          <w:sz w:val="24"/>
          <w:szCs w:val="24"/>
          <w:lang w:val="pl-PL"/>
        </w:rPr>
        <w:t xml:space="preserve">) Soczewka wewnątrzgałkowa korygująca astygmatyzm rogówkowy, </w:t>
      </w:r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jednoczęściowa, zwijalna, hydrofobowa o stopniu uwodnienia poniżej 0,5%, posiadająca dwuwypukły </w:t>
      </w:r>
      <w:proofErr w:type="spellStart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>toryczny</w:t>
      </w:r>
      <w:proofErr w:type="spellEnd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, </w:t>
      </w:r>
      <w:proofErr w:type="spellStart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>aferyczny</w:t>
      </w:r>
      <w:proofErr w:type="spellEnd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typ optyki, filtr UV oraz filtr światła niebieskiego, o </w:t>
      </w:r>
      <w:proofErr w:type="spellStart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>ukątowaniu</w:t>
      </w:r>
      <w:proofErr w:type="spellEnd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części haptycznych wynoszącym 0 stopni, w dostępnych dioptrażach od 6.0 do 30.0 dioptrii co 0.5 oraz dostępnych ekwiwalentach sferycznych wynoszących: 1.00, 1.50, 2.25, 3.00, 3.75, 4.50, 5.25, 6.00, cylindry. W komplecie z każdą soczewką </w:t>
      </w:r>
      <w:proofErr w:type="spellStart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>kartidż</w:t>
      </w:r>
      <w:proofErr w:type="spellEnd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jednorazowego użytku</w:t>
      </w:r>
      <w:r w:rsidRPr="00B040AC">
        <w:rPr>
          <w:rFonts w:ascii="Times New Roman" w:hAnsi="Times New Roman" w:cs="Times New Roman"/>
          <w:b/>
          <w:sz w:val="24"/>
          <w:szCs w:val="24"/>
          <w:lang w:val="pl-PL"/>
        </w:rPr>
        <w:t xml:space="preserve">  </w:t>
      </w:r>
    </w:p>
    <w:p w14:paraId="3DFB3B47" w14:textId="69BDCAFA" w:rsidR="00B040AC" w:rsidRPr="00B040AC" w:rsidRDefault="00B040AC" w:rsidP="00DC2620">
      <w:p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b/>
          <w:bCs/>
          <w:sz w:val="24"/>
          <w:szCs w:val="24"/>
          <w:lang w:val="pl-PL"/>
        </w:rPr>
        <w:t>Dotyczy poz. 1</w:t>
      </w:r>
      <w:r w:rsidR="00FE2590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i </w:t>
      </w:r>
      <w:r w:rsidR="0043029D">
        <w:rPr>
          <w:rFonts w:ascii="Times New Roman" w:hAnsi="Times New Roman" w:cs="Times New Roman"/>
          <w:b/>
          <w:bCs/>
          <w:sz w:val="24"/>
          <w:szCs w:val="24"/>
          <w:lang w:val="pl-PL"/>
        </w:rPr>
        <w:t>2</w:t>
      </w:r>
      <w:r w:rsidRPr="00B040AC">
        <w:rPr>
          <w:rFonts w:ascii="Times New Roman" w:hAnsi="Times New Roman" w:cs="Times New Roman"/>
          <w:b/>
          <w:sz w:val="24"/>
          <w:szCs w:val="24"/>
          <w:lang w:val="pl-PL"/>
        </w:rPr>
        <w:t xml:space="preserve">  W przypadku soczewek wszczepianych przez wielorazowy system implantacyjny dostawca zobowiązany jest nieodpłatnie  dostarczyć trzy  komplety wielorazowych zestawów implantacyjnych składających się z inżektora i pęsety.</w:t>
      </w:r>
    </w:p>
    <w:p w14:paraId="56F619D0" w14:textId="5010BC71" w:rsidR="0077343C" w:rsidRPr="00B040AC" w:rsidRDefault="00DC2620" w:rsidP="00DC2620">
      <w:p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b/>
          <w:sz w:val="24"/>
          <w:szCs w:val="24"/>
          <w:lang w:val="pl-PL"/>
        </w:rPr>
        <w:t xml:space="preserve">Poz. </w:t>
      </w:r>
      <w:r w:rsidR="0043029D">
        <w:rPr>
          <w:rFonts w:ascii="Times New Roman" w:hAnsi="Times New Roman" w:cs="Times New Roman"/>
          <w:b/>
          <w:sz w:val="24"/>
          <w:szCs w:val="24"/>
          <w:lang w:val="pl-PL"/>
        </w:rPr>
        <w:t>3</w:t>
      </w:r>
      <w:r w:rsidRPr="00B040AC">
        <w:rPr>
          <w:rFonts w:ascii="Times New Roman" w:hAnsi="Times New Roman" w:cs="Times New Roman"/>
          <w:b/>
          <w:sz w:val="24"/>
          <w:szCs w:val="24"/>
          <w:lang w:val="pl-PL"/>
        </w:rPr>
        <w:t xml:space="preserve">) Zestaw </w:t>
      </w:r>
      <w:proofErr w:type="spellStart"/>
      <w:r w:rsidRPr="00B040AC">
        <w:rPr>
          <w:rFonts w:ascii="Times New Roman" w:hAnsi="Times New Roman" w:cs="Times New Roman"/>
          <w:b/>
          <w:sz w:val="24"/>
          <w:szCs w:val="24"/>
          <w:lang w:val="pl-PL"/>
        </w:rPr>
        <w:t>wiskoelastyków</w:t>
      </w:r>
      <w:proofErr w:type="spellEnd"/>
      <w:r w:rsidRPr="00B040AC">
        <w:rPr>
          <w:rFonts w:ascii="Times New Roman" w:hAnsi="Times New Roman" w:cs="Times New Roman"/>
          <w:b/>
          <w:sz w:val="24"/>
          <w:szCs w:val="24"/>
          <w:lang w:val="pl-PL"/>
        </w:rPr>
        <w:t xml:space="preserve"> do zabiegu usunięcia zaćmy </w:t>
      </w:r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metodą fakoemulsyfikacji zawierający 1% </w:t>
      </w:r>
      <w:proofErr w:type="spellStart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>hialuronian</w:t>
      </w:r>
      <w:proofErr w:type="spellEnd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sodu w objętości 0,4 ml w ampułkostrzykawce z kaniulą oraz preparat 3% </w:t>
      </w:r>
      <w:proofErr w:type="spellStart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>hailuronianu</w:t>
      </w:r>
      <w:proofErr w:type="spellEnd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sodu + 4% </w:t>
      </w:r>
      <w:proofErr w:type="spellStart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>chondroitynosiarczanu</w:t>
      </w:r>
      <w:proofErr w:type="spellEnd"/>
      <w:r w:rsidRPr="00B040AC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sodu w objętości 0,35ml w ampułkostrzykawce z kaniulą. Zestaw w sterylnym bistrze</w:t>
      </w:r>
      <w:r w:rsidRPr="00B040AC">
        <w:rPr>
          <w:rFonts w:ascii="Times New Roman" w:hAnsi="Times New Roman" w:cs="Times New Roman"/>
          <w:b/>
          <w:sz w:val="24"/>
          <w:szCs w:val="24"/>
          <w:lang w:val="pl-PL"/>
        </w:rPr>
        <w:t xml:space="preserve">  </w:t>
      </w:r>
    </w:p>
    <w:p w14:paraId="4B27C98F" w14:textId="5F9CDE19" w:rsidR="00A25F91" w:rsidRPr="00B040AC" w:rsidRDefault="00A7758C" w:rsidP="00A7758C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b/>
          <w:sz w:val="24"/>
          <w:szCs w:val="24"/>
          <w:lang w:val="pl-PL"/>
        </w:rPr>
        <w:t xml:space="preserve">Poz. </w:t>
      </w:r>
      <w:r w:rsidR="0043029D">
        <w:rPr>
          <w:rFonts w:ascii="Times New Roman" w:hAnsi="Times New Roman" w:cs="Times New Roman"/>
          <w:b/>
          <w:sz w:val="24"/>
          <w:szCs w:val="24"/>
          <w:lang w:val="pl-PL"/>
        </w:rPr>
        <w:t>4</w:t>
      </w:r>
      <w:r w:rsidRPr="00B040AC">
        <w:rPr>
          <w:rFonts w:ascii="Times New Roman" w:hAnsi="Times New Roman" w:cs="Times New Roman"/>
          <w:b/>
          <w:sz w:val="24"/>
          <w:szCs w:val="24"/>
          <w:lang w:val="pl-PL"/>
        </w:rPr>
        <w:t xml:space="preserve">) </w:t>
      </w:r>
      <w:r w:rsidR="003E0883" w:rsidRPr="00B040AC">
        <w:rPr>
          <w:rFonts w:ascii="Times New Roman" w:hAnsi="Times New Roman" w:cs="Times New Roman"/>
          <w:b/>
          <w:sz w:val="24"/>
          <w:szCs w:val="24"/>
          <w:lang w:val="pl-PL"/>
        </w:rPr>
        <w:t>Pakiet do operacji usunięcia zaćmy</w:t>
      </w:r>
      <w:r w:rsidR="003E0883" w:rsidRPr="00B040AC">
        <w:rPr>
          <w:rFonts w:ascii="Times New Roman" w:hAnsi="Times New Roman" w:cs="Times New Roman"/>
          <w:sz w:val="24"/>
          <w:szCs w:val="24"/>
          <w:lang w:val="pl-PL"/>
        </w:rPr>
        <w:t>; Jałowy jednorazowy, zbiorczo zapakowany zestaw wstępnie przygotowanych materiałów i akcesoriów niezbędnych do wykonywania zabiegu fakoemulsyfikacji zaćmy przez cięcie 2,2mm w składzie:</w:t>
      </w:r>
      <w:r w:rsidR="00A25F91" w:rsidRPr="00B040AC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14:paraId="04167F8E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proofErr w:type="spellStart"/>
      <w:r w:rsidRPr="00B040AC">
        <w:rPr>
          <w:rFonts w:ascii="Times New Roman" w:hAnsi="Times New Roman" w:cs="Times New Roman"/>
          <w:sz w:val="24"/>
          <w:szCs w:val="24"/>
          <w:lang w:val="pl-PL"/>
        </w:rPr>
        <w:t>Tip</w:t>
      </w:r>
      <w:proofErr w:type="spellEnd"/>
      <w:r w:rsidRPr="00B040AC">
        <w:rPr>
          <w:rFonts w:ascii="Times New Roman" w:hAnsi="Times New Roman" w:cs="Times New Roman"/>
          <w:sz w:val="24"/>
          <w:szCs w:val="24"/>
          <w:lang w:val="pl-PL"/>
        </w:rPr>
        <w:t xml:space="preserve"> do fakoemulsyfikacji zagięty 45stopni - 1szt.</w:t>
      </w:r>
    </w:p>
    <w:p w14:paraId="6E281C1C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 xml:space="preserve">Osłonka na </w:t>
      </w:r>
      <w:proofErr w:type="spellStart"/>
      <w:r w:rsidRPr="00B040AC">
        <w:rPr>
          <w:rFonts w:ascii="Times New Roman" w:hAnsi="Times New Roman" w:cs="Times New Roman"/>
          <w:sz w:val="24"/>
          <w:szCs w:val="24"/>
          <w:lang w:val="pl-PL"/>
        </w:rPr>
        <w:t>tip</w:t>
      </w:r>
      <w:proofErr w:type="spellEnd"/>
      <w:r w:rsidRPr="00B040AC">
        <w:rPr>
          <w:rFonts w:ascii="Times New Roman" w:hAnsi="Times New Roman" w:cs="Times New Roman"/>
          <w:sz w:val="24"/>
          <w:szCs w:val="24"/>
          <w:lang w:val="pl-PL"/>
        </w:rPr>
        <w:t xml:space="preserve"> – 1szt.</w:t>
      </w:r>
    </w:p>
    <w:p w14:paraId="13CB60DA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 xml:space="preserve">Kaniula do </w:t>
      </w:r>
      <w:proofErr w:type="spellStart"/>
      <w:r w:rsidRPr="00B040AC">
        <w:rPr>
          <w:rFonts w:ascii="Times New Roman" w:hAnsi="Times New Roman" w:cs="Times New Roman"/>
          <w:sz w:val="24"/>
          <w:szCs w:val="24"/>
          <w:lang w:val="pl-PL"/>
        </w:rPr>
        <w:t>hydrodysekcji</w:t>
      </w:r>
      <w:proofErr w:type="spellEnd"/>
      <w:r w:rsidRPr="00B040AC">
        <w:rPr>
          <w:rFonts w:ascii="Times New Roman" w:hAnsi="Times New Roman" w:cs="Times New Roman"/>
          <w:sz w:val="24"/>
          <w:szCs w:val="24"/>
          <w:lang w:val="pl-PL"/>
        </w:rPr>
        <w:t xml:space="preserve"> 27 G – 2szt.</w:t>
      </w:r>
    </w:p>
    <w:p w14:paraId="7C4F3647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>Kaniula 27g – 1szt.</w:t>
      </w:r>
    </w:p>
    <w:p w14:paraId="05E22CA5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>Obłożenie na stolik 140x140cm 1szt.</w:t>
      </w:r>
    </w:p>
    <w:p w14:paraId="73167DFD" w14:textId="5D5C59FC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>Obłożenie pacjenta 100x120cm z otworem na oko i workiem odpływowym – 1szt.</w:t>
      </w:r>
    </w:p>
    <w:p w14:paraId="40EC4793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lastRenderedPageBreak/>
        <w:t>Nóż do paracentezy 1,2mm – 1szt.</w:t>
      </w:r>
    </w:p>
    <w:p w14:paraId="4382A533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 xml:space="preserve">Nóż typu </w:t>
      </w:r>
      <w:proofErr w:type="spellStart"/>
      <w:r w:rsidRPr="00B040AC">
        <w:rPr>
          <w:rFonts w:ascii="Times New Roman" w:hAnsi="Times New Roman" w:cs="Times New Roman"/>
          <w:sz w:val="24"/>
          <w:szCs w:val="24"/>
          <w:lang w:val="pl-PL"/>
        </w:rPr>
        <w:t>slit</w:t>
      </w:r>
      <w:proofErr w:type="spellEnd"/>
      <w:r w:rsidRPr="00B040AC">
        <w:rPr>
          <w:rFonts w:ascii="Times New Roman" w:hAnsi="Times New Roman" w:cs="Times New Roman"/>
          <w:sz w:val="24"/>
          <w:szCs w:val="24"/>
          <w:lang w:val="pl-PL"/>
        </w:rPr>
        <w:t xml:space="preserve"> 2,2mm – 1szt</w:t>
      </w:r>
    </w:p>
    <w:p w14:paraId="0608645B" w14:textId="710E196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>Kaseta do aparatu</w:t>
      </w:r>
      <w:r w:rsidR="00820DE2" w:rsidRPr="00B040AC">
        <w:rPr>
          <w:rFonts w:ascii="Times New Roman" w:hAnsi="Times New Roman" w:cs="Times New Roman"/>
          <w:sz w:val="24"/>
          <w:szCs w:val="24"/>
          <w:lang w:val="pl-PL"/>
        </w:rPr>
        <w:t xml:space="preserve"> Constellation</w:t>
      </w:r>
      <w:r w:rsidRPr="00B040AC">
        <w:rPr>
          <w:rFonts w:ascii="Times New Roman" w:hAnsi="Times New Roman" w:cs="Times New Roman"/>
          <w:sz w:val="24"/>
          <w:szCs w:val="24"/>
          <w:lang w:val="pl-PL"/>
        </w:rPr>
        <w:t xml:space="preserve"> 1szt.</w:t>
      </w:r>
    </w:p>
    <w:p w14:paraId="0AFEADD6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>Plastikowa osłonka na oko – 1szt.</w:t>
      </w:r>
    </w:p>
    <w:p w14:paraId="675F95C0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proofErr w:type="spellStart"/>
      <w:r w:rsidRPr="00B040AC">
        <w:rPr>
          <w:rFonts w:ascii="Times New Roman" w:hAnsi="Times New Roman" w:cs="Times New Roman"/>
          <w:sz w:val="24"/>
          <w:szCs w:val="24"/>
          <w:lang w:val="pl-PL"/>
        </w:rPr>
        <w:t>Mikrogąbki</w:t>
      </w:r>
      <w:proofErr w:type="spellEnd"/>
      <w:r w:rsidRPr="00B040AC">
        <w:rPr>
          <w:rFonts w:ascii="Times New Roman" w:hAnsi="Times New Roman" w:cs="Times New Roman"/>
          <w:sz w:val="24"/>
          <w:szCs w:val="24"/>
          <w:lang w:val="pl-PL"/>
        </w:rPr>
        <w:t xml:space="preserve"> – 1szt.</w:t>
      </w:r>
    </w:p>
    <w:p w14:paraId="5900CAA1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>Podłokietnik 71x80cm- 2szt.</w:t>
      </w:r>
    </w:p>
    <w:p w14:paraId="0E6A6133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>Obłożenie 76x145cm – 1szt.</w:t>
      </w:r>
    </w:p>
    <w:p w14:paraId="221FABC9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>Kubek plastikowy 60 ml – 1szt.</w:t>
      </w:r>
    </w:p>
    <w:p w14:paraId="340DF1B9" w14:textId="77777777" w:rsidR="003E0883" w:rsidRPr="00FE2590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FE2590">
        <w:rPr>
          <w:rFonts w:ascii="Times New Roman" w:hAnsi="Times New Roman" w:cs="Times New Roman"/>
          <w:sz w:val="24"/>
          <w:szCs w:val="24"/>
          <w:lang w:val="pl-PL"/>
        </w:rPr>
        <w:t>Sączki 20cm- 1 szt.</w:t>
      </w:r>
    </w:p>
    <w:p w14:paraId="15FF066C" w14:textId="154CE630" w:rsidR="003E0883" w:rsidRPr="00FE2590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FE2590">
        <w:rPr>
          <w:rFonts w:ascii="Times New Roman" w:hAnsi="Times New Roman" w:cs="Times New Roman"/>
          <w:sz w:val="24"/>
          <w:szCs w:val="24"/>
          <w:lang w:val="pl-PL"/>
        </w:rPr>
        <w:t>Fartuch operacyjny  – 2szt.</w:t>
      </w:r>
    </w:p>
    <w:p w14:paraId="73A62A42" w14:textId="7193D68D" w:rsidR="003E0883" w:rsidRPr="00FE2590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FE2590">
        <w:rPr>
          <w:rFonts w:ascii="Times New Roman" w:hAnsi="Times New Roman" w:cs="Times New Roman"/>
          <w:sz w:val="24"/>
          <w:szCs w:val="24"/>
          <w:lang w:val="pl-PL"/>
        </w:rPr>
        <w:t>Igła 18G</w:t>
      </w:r>
    </w:p>
    <w:p w14:paraId="4F9ADC81" w14:textId="2277CB9C" w:rsidR="003E0883" w:rsidRPr="00FE2590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FE2590">
        <w:rPr>
          <w:rFonts w:ascii="Times New Roman" w:hAnsi="Times New Roman" w:cs="Times New Roman"/>
          <w:sz w:val="24"/>
          <w:szCs w:val="24"/>
          <w:lang w:val="pl-PL"/>
        </w:rPr>
        <w:t>Pęseta plastikowa – 1szt.</w:t>
      </w:r>
    </w:p>
    <w:p w14:paraId="68CAF670" w14:textId="32ACFA00" w:rsidR="003E0883" w:rsidRPr="00FE2590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FE2590">
        <w:rPr>
          <w:rFonts w:ascii="Times New Roman" w:hAnsi="Times New Roman" w:cs="Times New Roman"/>
          <w:sz w:val="24"/>
          <w:szCs w:val="24"/>
          <w:lang w:val="pl-PL"/>
        </w:rPr>
        <w:t>Rozwórka -1 szt.</w:t>
      </w:r>
    </w:p>
    <w:p w14:paraId="48B01BB0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>Ocznik – 1szt.</w:t>
      </w:r>
    </w:p>
    <w:p w14:paraId="1FE67801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>Gazik 5x5cm – 5szt.</w:t>
      </w:r>
    </w:p>
    <w:p w14:paraId="679684CB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>Gaziki okrągły – 3szt</w:t>
      </w:r>
    </w:p>
    <w:p w14:paraId="14715610" w14:textId="29C21283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 xml:space="preserve">Gaziki </w:t>
      </w:r>
      <w:r w:rsidR="009B657E" w:rsidRPr="00B040AC">
        <w:rPr>
          <w:rFonts w:ascii="Times New Roman" w:hAnsi="Times New Roman" w:cs="Times New Roman"/>
          <w:sz w:val="24"/>
          <w:szCs w:val="24"/>
          <w:lang w:val="pl-PL"/>
        </w:rPr>
        <w:t>8x8cm</w:t>
      </w:r>
      <w:r w:rsidRPr="00B040AC">
        <w:rPr>
          <w:rFonts w:ascii="Times New Roman" w:hAnsi="Times New Roman" w:cs="Times New Roman"/>
          <w:sz w:val="24"/>
          <w:szCs w:val="24"/>
          <w:lang w:val="pl-PL"/>
        </w:rPr>
        <w:t>– 10szt.</w:t>
      </w:r>
    </w:p>
    <w:p w14:paraId="5AFF5005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>Plaster 2,5x13cm – 1szt.</w:t>
      </w:r>
    </w:p>
    <w:p w14:paraId="0FADB01A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>Strzykawka 20ml – 1szt</w:t>
      </w:r>
    </w:p>
    <w:p w14:paraId="436F5C61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>Strzykawka 3ml – 4szt</w:t>
      </w:r>
    </w:p>
    <w:p w14:paraId="2237BD52" w14:textId="77777777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>Ręcznik papierowy – 2szt.</w:t>
      </w:r>
    </w:p>
    <w:p w14:paraId="0657F05A" w14:textId="6F977CB0" w:rsidR="003E0883" w:rsidRPr="00B040AC" w:rsidRDefault="003E0883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>Rękawice chirurgiczne 7 -2.szt.</w:t>
      </w:r>
    </w:p>
    <w:p w14:paraId="21975810" w14:textId="77777777" w:rsidR="00A7758C" w:rsidRPr="00B040AC" w:rsidRDefault="00A7758C" w:rsidP="00A7758C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14:paraId="55DE039B" w14:textId="70B34971" w:rsidR="00A2321C" w:rsidRPr="00B040AC" w:rsidRDefault="00A2321C" w:rsidP="003E0883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338852BD" w14:textId="6D3919FD" w:rsidR="00DC2620" w:rsidRPr="00B040AC" w:rsidRDefault="00DC2620" w:rsidP="003E0883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B040AC">
        <w:rPr>
          <w:rFonts w:ascii="Times New Roman" w:hAnsi="Times New Roman" w:cs="Times New Roman"/>
          <w:sz w:val="24"/>
          <w:szCs w:val="24"/>
          <w:lang w:val="pl-PL"/>
        </w:rPr>
        <w:t>Poz.</w:t>
      </w:r>
      <w:r w:rsidR="005453D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43029D">
        <w:rPr>
          <w:rFonts w:ascii="Times New Roman" w:hAnsi="Times New Roman" w:cs="Times New Roman"/>
          <w:sz w:val="24"/>
          <w:szCs w:val="24"/>
          <w:lang w:val="pl-PL"/>
        </w:rPr>
        <w:t>5</w:t>
      </w:r>
      <w:r w:rsidRPr="00B040AC">
        <w:rPr>
          <w:rFonts w:ascii="Times New Roman" w:hAnsi="Times New Roman" w:cs="Times New Roman"/>
          <w:sz w:val="24"/>
          <w:szCs w:val="24"/>
          <w:lang w:val="pl-PL"/>
        </w:rPr>
        <w:t xml:space="preserve">) Końcówki do </w:t>
      </w:r>
      <w:r w:rsidRPr="00B040AC">
        <w:rPr>
          <w:rFonts w:ascii="Times New Roman" w:hAnsi="Times New Roman" w:cs="Times New Roman"/>
          <w:b/>
          <w:bCs/>
          <w:sz w:val="24"/>
          <w:szCs w:val="24"/>
          <w:lang w:val="pl-PL"/>
        </w:rPr>
        <w:t>irygacji/aspiracji</w:t>
      </w:r>
    </w:p>
    <w:p w14:paraId="293A2108" w14:textId="0DCD6F03" w:rsidR="0011532A" w:rsidRPr="00DC2620" w:rsidRDefault="0011532A" w:rsidP="00DC2620">
      <w:pPr>
        <w:rPr>
          <w:rFonts w:cstheme="minorHAnsi"/>
          <w:lang w:val="pl-PL"/>
        </w:rPr>
      </w:pPr>
    </w:p>
    <w:p w14:paraId="74EB5684" w14:textId="77777777" w:rsidR="0015561E" w:rsidRPr="00DC2620" w:rsidRDefault="0015561E" w:rsidP="0015561E">
      <w:pPr>
        <w:pStyle w:val="Akapitzlist"/>
        <w:rPr>
          <w:rFonts w:cstheme="minorHAnsi"/>
          <w:color w:val="000000"/>
        </w:rPr>
      </w:pPr>
    </w:p>
    <w:p w14:paraId="52B36262" w14:textId="77777777" w:rsidR="00A25F91" w:rsidRPr="00DC2620" w:rsidRDefault="00A25F91" w:rsidP="00A25F91">
      <w:pPr>
        <w:rPr>
          <w:rFonts w:cstheme="minorHAnsi"/>
          <w:color w:val="000000"/>
          <w:lang w:val="pl-PL"/>
        </w:rPr>
      </w:pPr>
    </w:p>
    <w:p w14:paraId="725F5296" w14:textId="77777777" w:rsidR="00A25F91" w:rsidRPr="00A25F91" w:rsidRDefault="00A25F91" w:rsidP="003E0883">
      <w:pPr>
        <w:rPr>
          <w:rFonts w:cstheme="minorHAnsi"/>
          <w:lang w:val="pl-PL"/>
        </w:rPr>
      </w:pPr>
    </w:p>
    <w:sectPr w:rsidR="00A25F91" w:rsidRPr="00A25F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1985E" w14:textId="77777777" w:rsidR="00D727D9" w:rsidRDefault="00D727D9" w:rsidP="009B657E">
      <w:pPr>
        <w:spacing w:after="0" w:line="240" w:lineRule="auto"/>
      </w:pPr>
      <w:r>
        <w:separator/>
      </w:r>
    </w:p>
  </w:endnote>
  <w:endnote w:type="continuationSeparator" w:id="0">
    <w:p w14:paraId="2B0B61FC" w14:textId="77777777" w:rsidR="00D727D9" w:rsidRDefault="00D727D9" w:rsidP="009B6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E4C02" w14:textId="77777777" w:rsidR="00D727D9" w:rsidRDefault="00D727D9" w:rsidP="009B657E">
      <w:pPr>
        <w:spacing w:after="0" w:line="240" w:lineRule="auto"/>
      </w:pPr>
      <w:r>
        <w:separator/>
      </w:r>
    </w:p>
  </w:footnote>
  <w:footnote w:type="continuationSeparator" w:id="0">
    <w:p w14:paraId="77F29ED9" w14:textId="77777777" w:rsidR="00D727D9" w:rsidRDefault="00D727D9" w:rsidP="009B65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F900AB"/>
    <w:multiLevelType w:val="hybridMultilevel"/>
    <w:tmpl w:val="7EE458A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DF4276"/>
    <w:multiLevelType w:val="hybridMultilevel"/>
    <w:tmpl w:val="E6AE33E6"/>
    <w:lvl w:ilvl="0" w:tplc="0834F1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6295C"/>
    <w:multiLevelType w:val="hybridMultilevel"/>
    <w:tmpl w:val="7EE458A6"/>
    <w:lvl w:ilvl="0" w:tplc="60BA21C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50492580">
    <w:abstractNumId w:val="1"/>
  </w:num>
  <w:num w:numId="2" w16cid:durableId="327372582">
    <w:abstractNumId w:val="2"/>
  </w:num>
  <w:num w:numId="3" w16cid:durableId="1157570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883"/>
    <w:rsid w:val="00024618"/>
    <w:rsid w:val="0004233C"/>
    <w:rsid w:val="00073FCE"/>
    <w:rsid w:val="000A15C8"/>
    <w:rsid w:val="0011532A"/>
    <w:rsid w:val="00144DCA"/>
    <w:rsid w:val="0015561E"/>
    <w:rsid w:val="00156B55"/>
    <w:rsid w:val="00183ADF"/>
    <w:rsid w:val="00232FA3"/>
    <w:rsid w:val="00254C1B"/>
    <w:rsid w:val="00257082"/>
    <w:rsid w:val="002E0F1C"/>
    <w:rsid w:val="0032125A"/>
    <w:rsid w:val="003241A6"/>
    <w:rsid w:val="0034706E"/>
    <w:rsid w:val="003565C8"/>
    <w:rsid w:val="00364FE2"/>
    <w:rsid w:val="00377B2D"/>
    <w:rsid w:val="003C2CA5"/>
    <w:rsid w:val="003E0883"/>
    <w:rsid w:val="0043029D"/>
    <w:rsid w:val="0045049F"/>
    <w:rsid w:val="00481319"/>
    <w:rsid w:val="004C4A19"/>
    <w:rsid w:val="004D0E76"/>
    <w:rsid w:val="004D5C87"/>
    <w:rsid w:val="005453D4"/>
    <w:rsid w:val="00576CFD"/>
    <w:rsid w:val="005C1F77"/>
    <w:rsid w:val="0077343C"/>
    <w:rsid w:val="007B3F48"/>
    <w:rsid w:val="007B4578"/>
    <w:rsid w:val="007B72BB"/>
    <w:rsid w:val="007F74AC"/>
    <w:rsid w:val="00820DE2"/>
    <w:rsid w:val="00826455"/>
    <w:rsid w:val="008447BE"/>
    <w:rsid w:val="0087088F"/>
    <w:rsid w:val="00883F9C"/>
    <w:rsid w:val="0089073D"/>
    <w:rsid w:val="00937A1B"/>
    <w:rsid w:val="009B657E"/>
    <w:rsid w:val="009C4CF6"/>
    <w:rsid w:val="009F6C76"/>
    <w:rsid w:val="00A2321C"/>
    <w:rsid w:val="00A25F91"/>
    <w:rsid w:val="00A7520C"/>
    <w:rsid w:val="00A7758C"/>
    <w:rsid w:val="00A91869"/>
    <w:rsid w:val="00A972BE"/>
    <w:rsid w:val="00AC38C2"/>
    <w:rsid w:val="00B040AC"/>
    <w:rsid w:val="00B7340E"/>
    <w:rsid w:val="00BC41DD"/>
    <w:rsid w:val="00BD2C47"/>
    <w:rsid w:val="00BD7BE1"/>
    <w:rsid w:val="00C252A1"/>
    <w:rsid w:val="00CA7193"/>
    <w:rsid w:val="00D51EC8"/>
    <w:rsid w:val="00D727D9"/>
    <w:rsid w:val="00D92AA9"/>
    <w:rsid w:val="00DC2620"/>
    <w:rsid w:val="00E133A2"/>
    <w:rsid w:val="00E27D7A"/>
    <w:rsid w:val="00F31F85"/>
    <w:rsid w:val="00FA317F"/>
    <w:rsid w:val="00FE2590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EDB70"/>
  <w15:chartTrackingRefBased/>
  <w15:docId w15:val="{CA67EC58-71EB-4796-A44C-AA04A25AA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88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5F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382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Alcon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Majewska, Kinga</dc:creator>
  <cp:keywords/>
  <dc:description/>
  <cp:lastModifiedBy>Jolanta Siwiec</cp:lastModifiedBy>
  <cp:revision>17</cp:revision>
  <cp:lastPrinted>2022-12-28T08:35:00Z</cp:lastPrinted>
  <dcterms:created xsi:type="dcterms:W3CDTF">2022-12-23T07:39:00Z</dcterms:created>
  <dcterms:modified xsi:type="dcterms:W3CDTF">2026-04-22T06:45:00Z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e47c19-e68f-4046-bf94-918d2dcc81ee_Enabled">
    <vt:lpwstr>true</vt:lpwstr>
  </property>
  <property fmtid="{D5CDD505-2E9C-101B-9397-08002B2CF9AE}" pid="3" name="MSIP_Label_a4e47c19-e68f-4046-bf94-918d2dcc81ee_SetDate">
    <vt:lpwstr>2022-11-25T08:45:41Z</vt:lpwstr>
  </property>
  <property fmtid="{D5CDD505-2E9C-101B-9397-08002B2CF9AE}" pid="4" name="MSIP_Label_a4e47c19-e68f-4046-bf94-918d2dcc81ee_Method">
    <vt:lpwstr>Standard</vt:lpwstr>
  </property>
  <property fmtid="{D5CDD505-2E9C-101B-9397-08002B2CF9AE}" pid="5" name="MSIP_Label_a4e47c19-e68f-4046-bf94-918d2dcc81ee_Name">
    <vt:lpwstr>Business Use Only</vt:lpwstr>
  </property>
  <property fmtid="{D5CDD505-2E9C-101B-9397-08002B2CF9AE}" pid="6" name="MSIP_Label_a4e47c19-e68f-4046-bf94-918d2dcc81ee_SiteId">
    <vt:lpwstr>34cd94b5-d86c-447f-8d9b-81b4ff94d329</vt:lpwstr>
  </property>
  <property fmtid="{D5CDD505-2E9C-101B-9397-08002B2CF9AE}" pid="7" name="MSIP_Label_a4e47c19-e68f-4046-bf94-918d2dcc81ee_ActionId">
    <vt:lpwstr>fa7cc5cc-a572-4f0a-8742-b7bbb152c344</vt:lpwstr>
  </property>
  <property fmtid="{D5CDD505-2E9C-101B-9397-08002B2CF9AE}" pid="8" name="MSIP_Label_a4e47c19-e68f-4046-bf94-918d2dcc81ee_ContentBits">
    <vt:lpwstr>0</vt:lpwstr>
  </property>
</Properties>
</file>